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83B7A" w14:textId="06F9E610" w:rsidR="00C17C7C" w:rsidRPr="00EA6FDD" w:rsidRDefault="000845EC" w:rsidP="00C17C7C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>
        <w:rPr>
          <w:rFonts w:asciiTheme="minorBidi" w:hAnsiTheme="minorBidi"/>
          <w:b/>
          <w:bCs/>
          <w:sz w:val="32"/>
          <w:szCs w:val="32"/>
          <w:lang w:bidi="ar-LB"/>
        </w:rPr>
        <w:t>(30</w:t>
      </w:r>
      <w:r w:rsidR="009B7860">
        <w:rPr>
          <w:rFonts w:asciiTheme="minorBidi" w:hAnsiTheme="minorBidi"/>
          <w:b/>
          <w:bCs/>
          <w:sz w:val="32"/>
          <w:szCs w:val="32"/>
          <w:lang w:bidi="ar-LB"/>
        </w:rPr>
        <w:t>→20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</w:t>
      </w:r>
      <w:r w:rsidR="003D6C22" w:rsidRPr="003D6C22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 w:rsidR="003D6C22">
        <w:rPr>
          <w:rFonts w:asciiTheme="minorBidi" w:hAnsiTheme="minorBidi"/>
          <w:b/>
          <w:bCs/>
          <w:sz w:val="32"/>
          <w:szCs w:val="32"/>
          <w:lang w:bidi="ar-LB"/>
        </w:rPr>
        <w:t>)</w:t>
      </w:r>
      <w:r w:rsidR="003D6C22" w:rsidRPr="00EA6FDD"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 xml:space="preserve"> التكميلي</w:t>
      </w:r>
      <w:r w:rsidR="003D6C22"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ة</w:t>
      </w:r>
      <w:r w:rsidR="00C17C7C"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 المهنية -السنة الثانية</w:t>
      </w:r>
    </w:p>
    <w:p w14:paraId="585EB473" w14:textId="77777777" w:rsidR="00C17C7C" w:rsidRDefault="00C17C7C" w:rsidP="00E120A3">
      <w:pPr>
        <w:tabs>
          <w:tab w:val="left" w:pos="15559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(مصلح راديو و تلفزيون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نجار موبيليا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كهربائي ابنية </w:t>
      </w:r>
      <w:r w:rsidR="009F5386">
        <w:rPr>
          <w:b/>
          <w:bCs/>
          <w:sz w:val="28"/>
          <w:szCs w:val="28"/>
          <w:rtl/>
          <w:lang w:bidi="ar-LB"/>
        </w:rPr>
        <w:t>–</w:t>
      </w:r>
      <w:r w:rsidR="009F5386">
        <w:rPr>
          <w:rFonts w:hint="cs"/>
          <w:b/>
          <w:bCs/>
          <w:sz w:val="28"/>
          <w:szCs w:val="28"/>
          <w:rtl/>
          <w:lang w:bidi="ar-LB"/>
        </w:rPr>
        <w:t xml:space="preserve"> طبّاع أوفست</w:t>
      </w:r>
      <w:r>
        <w:rPr>
          <w:rFonts w:hint="cs"/>
          <w:b/>
          <w:bCs/>
          <w:sz w:val="28"/>
          <w:szCs w:val="28"/>
          <w:rtl/>
          <w:lang w:bidi="ar-LB"/>
        </w:rPr>
        <w:t>)</w:t>
      </w:r>
    </w:p>
    <w:p w14:paraId="443D86CE" w14:textId="77777777" w:rsidR="000845EC" w:rsidRPr="00F467E9" w:rsidRDefault="008C0841" w:rsidP="000845EC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C084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Physique </w:t>
      </w:r>
      <w:r w:rsidR="00505FFE" w:rsidRPr="008C084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505FF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Chapitre</w:t>
      </w:r>
      <w:r w:rsidR="00F467E9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="001A0F28" w:rsidRPr="00F467E9">
        <w:rPr>
          <w:rFonts w:asciiTheme="majorBidi" w:hAnsiTheme="majorBidi" w:cstheme="majorBidi"/>
          <w:b/>
          <w:bCs/>
          <w:sz w:val="28"/>
          <w:szCs w:val="28"/>
          <w:lang w:val="fr-FR"/>
        </w:rPr>
        <w:t>1-</w:t>
      </w:r>
      <w:r w:rsidR="000948E0">
        <w:rPr>
          <w:rFonts w:asciiTheme="majorBidi" w:hAnsiTheme="majorBidi" w:cstheme="majorBidi"/>
          <w:b/>
          <w:bCs/>
          <w:sz w:val="28"/>
          <w:szCs w:val="28"/>
          <w:lang w:val="fr-FR"/>
        </w:rPr>
        <w:t>Force</w:t>
      </w:r>
      <w:r w:rsidR="000845EC" w:rsidRPr="00F467E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et mouvement rectiligne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4752"/>
        <w:gridCol w:w="6764"/>
      </w:tblGrid>
      <w:tr w:rsidR="00C17C7C" w14:paraId="73C73BA1" w14:textId="77777777" w:rsidTr="00893BBE">
        <w:tc>
          <w:tcPr>
            <w:tcW w:w="4502" w:type="dxa"/>
          </w:tcPr>
          <w:p w14:paraId="07695D50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752" w:type="dxa"/>
          </w:tcPr>
          <w:p w14:paraId="702D7CAF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764" w:type="dxa"/>
          </w:tcPr>
          <w:p w14:paraId="1C152F60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17C7C" w:rsidRPr="006B2D98" w14:paraId="0E594F93" w14:textId="77777777" w:rsidTr="00893BBE">
        <w:tc>
          <w:tcPr>
            <w:tcW w:w="4502" w:type="dxa"/>
          </w:tcPr>
          <w:p w14:paraId="3D4793D0" w14:textId="77777777" w:rsidR="00C17C7C" w:rsidRPr="00EA6FDD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Connaitre les types des forces</w:t>
            </w:r>
          </w:p>
          <w:p w14:paraId="7DFE6402" w14:textId="77777777" w:rsidR="00C17C7C" w:rsidRPr="00EA6FDD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Connaitre la notion d’équilibre d’un corps</w:t>
            </w:r>
          </w:p>
          <w:p w14:paraId="234F8B94" w14:textId="77777777" w:rsidR="00C17C7C" w:rsidRPr="00EA6FDD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Nommer les types de mouvement rectiligne</w:t>
            </w:r>
          </w:p>
        </w:tc>
        <w:tc>
          <w:tcPr>
            <w:tcW w:w="4752" w:type="dxa"/>
          </w:tcPr>
          <w:p w14:paraId="3DAA6124" w14:textId="77777777" w:rsidR="00C17C7C" w:rsidRPr="00EA6FDD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Distinguer les différentes formes des forces </w:t>
            </w:r>
          </w:p>
          <w:p w14:paraId="4C5D7AA5" w14:textId="77777777" w:rsidR="00C17C7C" w:rsidRPr="00EA6FDD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Reconnaitre la représentation vectorielle d’une force </w:t>
            </w:r>
          </w:p>
        </w:tc>
        <w:tc>
          <w:tcPr>
            <w:tcW w:w="6764" w:type="dxa"/>
          </w:tcPr>
          <w:p w14:paraId="3936DA3E" w14:textId="77777777" w:rsidR="00C17C7C" w:rsidRPr="00EA6FDD" w:rsidRDefault="00C17C7C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Appliquer les types des forces à partir des exemples pratique </w:t>
            </w:r>
          </w:p>
          <w:p w14:paraId="085F4F3F" w14:textId="77777777" w:rsidR="00C17C7C" w:rsidRPr="00EA6FDD" w:rsidRDefault="00C17C7C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Pratiquer la résultante de deux ou plusieurs forces </w:t>
            </w:r>
          </w:p>
          <w:p w14:paraId="4B6FEBBE" w14:textId="77777777" w:rsidR="00C17C7C" w:rsidRPr="00EA6FDD" w:rsidRDefault="00C17C7C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Différencier entre les états d’équilibre et déséquilibre d’un corps</w:t>
            </w:r>
          </w:p>
          <w:p w14:paraId="1FB3B948" w14:textId="77777777" w:rsidR="00C17C7C" w:rsidRPr="00EA6FDD" w:rsidRDefault="00C17C7C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Renoncer le première et le troisième principe de newton </w:t>
            </w:r>
          </w:p>
          <w:p w14:paraId="4CD7D027" w14:textId="77777777" w:rsidR="00C17C7C" w:rsidRPr="00EA6FDD" w:rsidRDefault="00C17C7C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Etudier graphiquement la nature de mouvement rectiligne </w:t>
            </w:r>
          </w:p>
        </w:tc>
      </w:tr>
    </w:tbl>
    <w:p w14:paraId="134E60FE" w14:textId="77777777" w:rsidR="00C17C7C" w:rsidRPr="00F861DC" w:rsidRDefault="00F861DC" w:rsidP="00F861DC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1A0F28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2-</w:t>
      </w:r>
      <w:r w:rsidR="00C17C7C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Sécurité routière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5562"/>
        <w:gridCol w:w="5954"/>
      </w:tblGrid>
      <w:tr w:rsidR="00C17C7C" w14:paraId="4220D6EC" w14:textId="77777777" w:rsidTr="00893BBE">
        <w:tc>
          <w:tcPr>
            <w:tcW w:w="4502" w:type="dxa"/>
          </w:tcPr>
          <w:p w14:paraId="40EBB8A8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562" w:type="dxa"/>
          </w:tcPr>
          <w:p w14:paraId="2E17CA57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954" w:type="dxa"/>
          </w:tcPr>
          <w:p w14:paraId="61BA461E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17C7C" w:rsidRPr="006B2D98" w14:paraId="52E25D3D" w14:textId="77777777" w:rsidTr="00893BBE">
        <w:tc>
          <w:tcPr>
            <w:tcW w:w="4502" w:type="dxa"/>
          </w:tcPr>
          <w:p w14:paraId="00E1F667" w14:textId="77777777" w:rsidR="00C17C7C" w:rsidRPr="00EA6FDD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Connaitre les différents éléments </w:t>
            </w:r>
            <w:r w:rsidR="006B0CB5" w:rsidRPr="00EA6FDD">
              <w:rPr>
                <w:rFonts w:asciiTheme="majorBidi" w:hAnsiTheme="majorBidi" w:cstheme="majorBidi"/>
                <w:lang w:val="fr-FR"/>
              </w:rPr>
              <w:t>à</w:t>
            </w:r>
            <w:r w:rsidRPr="00EA6FDD">
              <w:rPr>
                <w:rFonts w:asciiTheme="majorBidi" w:hAnsiTheme="majorBidi" w:cstheme="majorBidi"/>
                <w:lang w:val="fr-FR"/>
              </w:rPr>
              <w:t xml:space="preserve"> la bonne conduite</w:t>
            </w:r>
          </w:p>
        </w:tc>
        <w:tc>
          <w:tcPr>
            <w:tcW w:w="5562" w:type="dxa"/>
          </w:tcPr>
          <w:p w14:paraId="77B678A6" w14:textId="77777777" w:rsidR="00C17C7C" w:rsidRPr="00EA6FDD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Distinguer les différentes positions de bonne conduite (personnage, siège, pédale, ceinture, air bag)</w:t>
            </w:r>
          </w:p>
        </w:tc>
        <w:tc>
          <w:tcPr>
            <w:tcW w:w="5954" w:type="dxa"/>
          </w:tcPr>
          <w:p w14:paraId="2E3F7117" w14:textId="77777777" w:rsidR="00C17C7C" w:rsidRPr="00EA6FDD" w:rsidRDefault="00C17C7C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Pratiquer les avantages et les inconvénients relatifs à la position de personnage   </w:t>
            </w:r>
          </w:p>
        </w:tc>
      </w:tr>
    </w:tbl>
    <w:p w14:paraId="511FDDDA" w14:textId="77777777" w:rsidR="00C17C7C" w:rsidRPr="00F861DC" w:rsidRDefault="00F861DC" w:rsidP="00F861DC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1A0F28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3-</w:t>
      </w:r>
      <w:r w:rsidR="00C17C7C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Pression des gaz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5245"/>
        <w:gridCol w:w="5670"/>
        <w:gridCol w:w="5103"/>
      </w:tblGrid>
      <w:tr w:rsidR="00C17C7C" w14:paraId="69F75D3D" w14:textId="77777777" w:rsidTr="000845EC">
        <w:tc>
          <w:tcPr>
            <w:tcW w:w="5245" w:type="dxa"/>
          </w:tcPr>
          <w:p w14:paraId="4E8ED53A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670" w:type="dxa"/>
          </w:tcPr>
          <w:p w14:paraId="5896F486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103" w:type="dxa"/>
          </w:tcPr>
          <w:p w14:paraId="322FAC72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17C7C" w:rsidRPr="006B2D98" w14:paraId="2C17B781" w14:textId="77777777" w:rsidTr="000845EC">
        <w:tc>
          <w:tcPr>
            <w:tcW w:w="5245" w:type="dxa"/>
          </w:tcPr>
          <w:p w14:paraId="51C0E678" w14:textId="77777777" w:rsidR="00C17C7C" w:rsidRPr="00D176E6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Connaitre que le volume  et </w:t>
            </w:r>
            <w:r w:rsidR="000948E0">
              <w:rPr>
                <w:rFonts w:asciiTheme="majorBidi" w:hAnsiTheme="majorBidi" w:cstheme="majorBidi"/>
                <w:lang w:val="fr-FR"/>
              </w:rPr>
              <w:t>la pression d’un gaz parfait sont</w:t>
            </w:r>
            <w:r w:rsidRPr="00D176E6">
              <w:rPr>
                <w:rFonts w:asciiTheme="majorBidi" w:hAnsiTheme="majorBidi" w:cstheme="majorBidi"/>
                <w:lang w:val="fr-FR"/>
              </w:rPr>
              <w:t xml:space="preserve"> proportionnelle à la température </w:t>
            </w:r>
          </w:p>
          <w:p w14:paraId="7056665A" w14:textId="77777777" w:rsidR="00C17C7C" w:rsidRPr="00D176E6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Connaitre que le gaz est compressible</w:t>
            </w:r>
          </w:p>
          <w:p w14:paraId="3DA185F4" w14:textId="77777777" w:rsidR="00C17C7C" w:rsidRPr="00D176E6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Retenir la relation entre le volume et la pression à température constante</w:t>
            </w:r>
          </w:p>
        </w:tc>
        <w:tc>
          <w:tcPr>
            <w:tcW w:w="5670" w:type="dxa"/>
          </w:tcPr>
          <w:p w14:paraId="789CB3D5" w14:textId="77777777" w:rsidR="00C17C7C" w:rsidRPr="00D176E6" w:rsidRDefault="00C17C7C" w:rsidP="000845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Identifier la variation de la pression et de volume avec la température </w:t>
            </w:r>
            <w:r w:rsidR="006E2D8C" w:rsidRPr="00D176E6">
              <w:rPr>
                <w:rFonts w:asciiTheme="majorBidi" w:hAnsiTheme="majorBidi" w:cstheme="majorBidi"/>
                <w:lang w:val="fr-FR"/>
              </w:rPr>
              <w:t>à</w:t>
            </w:r>
            <w:r w:rsidRPr="00D176E6">
              <w:rPr>
                <w:rFonts w:asciiTheme="majorBidi" w:hAnsiTheme="majorBidi" w:cstheme="majorBidi"/>
                <w:lang w:val="fr-FR"/>
              </w:rPr>
              <w:t xml:space="preserve"> partir des exemples de la vie quotidienne</w:t>
            </w:r>
          </w:p>
          <w:p w14:paraId="2EABFC8C" w14:textId="77777777" w:rsidR="00C17C7C" w:rsidRPr="00D176E6" w:rsidRDefault="00C17C7C" w:rsidP="000845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Découvrir la compressibilité d’un gaz expérimentalement</w:t>
            </w:r>
          </w:p>
          <w:p w14:paraId="17045E9A" w14:textId="77777777" w:rsidR="00C17C7C" w:rsidRPr="000845EC" w:rsidRDefault="00C17C7C" w:rsidP="000845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Reconnaitre que la pression influe sur l’état physique de gaz</w:t>
            </w:r>
          </w:p>
        </w:tc>
        <w:tc>
          <w:tcPr>
            <w:tcW w:w="5103" w:type="dxa"/>
          </w:tcPr>
          <w:p w14:paraId="1DAE0853" w14:textId="77777777" w:rsidR="00C17C7C" w:rsidRPr="00D176E6" w:rsidRDefault="00C17C7C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Appliquer la loi de GAY-LUSSAC et de CHARLES</w:t>
            </w:r>
          </w:p>
          <w:p w14:paraId="38820B7B" w14:textId="77777777" w:rsidR="00C17C7C" w:rsidRPr="00D176E6" w:rsidRDefault="00C17C7C" w:rsidP="000845EC">
            <w:pPr>
              <w:pStyle w:val="ListParagraph"/>
              <w:ind w:left="419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Appliquer la loi de : BOYLE-MARIOTTE</w:t>
            </w:r>
          </w:p>
          <w:p w14:paraId="6FFF316B" w14:textId="77777777" w:rsidR="00C17C7C" w:rsidRPr="000845EC" w:rsidRDefault="00C17C7C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Etudier graphiquement les variations volume, pression et température d’un gaz</w:t>
            </w:r>
          </w:p>
        </w:tc>
      </w:tr>
    </w:tbl>
    <w:p w14:paraId="24E79D6B" w14:textId="77777777" w:rsidR="00F861DC" w:rsidRDefault="00F861DC" w:rsidP="00F861DC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648EC545" w14:textId="77777777" w:rsidR="00F861DC" w:rsidRDefault="00F861DC" w:rsidP="00F861DC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5432D922" w14:textId="77777777" w:rsidR="00C17C7C" w:rsidRPr="00F861DC" w:rsidRDefault="00F861DC" w:rsidP="00F861DC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1A0F28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4-</w:t>
      </w:r>
      <w:r w:rsidR="00C17C7C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Température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5245"/>
        <w:gridCol w:w="4394"/>
        <w:gridCol w:w="6379"/>
      </w:tblGrid>
      <w:tr w:rsidR="00C17C7C" w14:paraId="418DC17E" w14:textId="77777777" w:rsidTr="00893BBE">
        <w:tc>
          <w:tcPr>
            <w:tcW w:w="5245" w:type="dxa"/>
          </w:tcPr>
          <w:p w14:paraId="3DC0CADD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394" w:type="dxa"/>
          </w:tcPr>
          <w:p w14:paraId="28334E23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379" w:type="dxa"/>
          </w:tcPr>
          <w:p w14:paraId="534963FD" w14:textId="77777777" w:rsidR="00C17C7C" w:rsidRPr="000845EC" w:rsidRDefault="00C17C7C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17C7C" w:rsidRPr="006B2D98" w14:paraId="5110D61B" w14:textId="77777777" w:rsidTr="00893BBE">
        <w:trPr>
          <w:trHeight w:val="922"/>
        </w:trPr>
        <w:tc>
          <w:tcPr>
            <w:tcW w:w="5245" w:type="dxa"/>
          </w:tcPr>
          <w:p w14:paraId="7644DDC8" w14:textId="77777777" w:rsidR="00C17C7C" w:rsidRPr="00D176E6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Connaitre la notion de de la température  </w:t>
            </w:r>
          </w:p>
          <w:p w14:paraId="4AFD27C8" w14:textId="77777777" w:rsidR="00C17C7C" w:rsidRPr="00D176E6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Connaitre l’appareil de mesure de la température</w:t>
            </w:r>
          </w:p>
          <w:p w14:paraId="6CEC13AC" w14:textId="77777777" w:rsidR="00C17C7C" w:rsidRPr="00D176E6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Connaitre les unités de la température </w:t>
            </w:r>
          </w:p>
        </w:tc>
        <w:tc>
          <w:tcPr>
            <w:tcW w:w="4394" w:type="dxa"/>
          </w:tcPr>
          <w:p w14:paraId="37BB9C87" w14:textId="77777777" w:rsidR="00C17C7C" w:rsidRPr="00D176E6" w:rsidRDefault="00C17C7C" w:rsidP="00893BB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Reconnaitre que la température est l’énergie interne</w:t>
            </w:r>
          </w:p>
          <w:p w14:paraId="3370C860" w14:textId="77777777" w:rsidR="00C17C7C" w:rsidRPr="00D176E6" w:rsidRDefault="00C17C7C" w:rsidP="00893BBE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379" w:type="dxa"/>
          </w:tcPr>
          <w:p w14:paraId="08C3E2D8" w14:textId="77777777" w:rsidR="00C17C7C" w:rsidRPr="00D176E6" w:rsidRDefault="006E2D8C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</w:t>
            </w:r>
            <w:r>
              <w:rPr>
                <w:rFonts w:asciiTheme="majorBidi" w:hAnsiTheme="majorBidi" w:cstheme="majorBidi"/>
                <w:lang w:val="fr-FR"/>
              </w:rPr>
              <w:t>en</w:t>
            </w:r>
            <w:r w:rsidRPr="00D176E6">
              <w:rPr>
                <w:rFonts w:asciiTheme="majorBidi" w:hAnsiTheme="majorBidi" w:cstheme="majorBidi"/>
                <w:lang w:val="fr-FR"/>
              </w:rPr>
              <w:t>oncer</w:t>
            </w:r>
            <w:r w:rsidR="00C17C7C" w:rsidRPr="00D176E6">
              <w:rPr>
                <w:rFonts w:asciiTheme="majorBidi" w:hAnsiTheme="majorBidi" w:cstheme="majorBidi"/>
                <w:lang w:val="fr-FR"/>
              </w:rPr>
              <w:t xml:space="preserve"> les points critiques</w:t>
            </w:r>
          </w:p>
          <w:p w14:paraId="5DE23562" w14:textId="77777777" w:rsidR="00C17C7C" w:rsidRPr="00D176E6" w:rsidRDefault="00C17C7C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Différencier les échelles thermométriques</w:t>
            </w:r>
          </w:p>
          <w:p w14:paraId="4A26E44A" w14:textId="77777777" w:rsidR="00C17C7C" w:rsidRPr="00D176E6" w:rsidRDefault="00C17C7C" w:rsidP="0065153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Appliquer la relation entre les échelles thermométriques</w:t>
            </w:r>
          </w:p>
        </w:tc>
      </w:tr>
    </w:tbl>
    <w:p w14:paraId="0DF2A0E1" w14:textId="77777777" w:rsidR="00C17C7C" w:rsidRPr="00F861DC" w:rsidRDefault="00F861DC" w:rsidP="00F861DC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1A0F28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5-</w:t>
      </w:r>
      <w:r w:rsidR="00C17C7C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Propagation rectiligne de la lumière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207"/>
        <w:gridCol w:w="5386"/>
        <w:gridCol w:w="5387"/>
      </w:tblGrid>
      <w:tr w:rsidR="00C17C7C" w14:paraId="05C49293" w14:textId="77777777" w:rsidTr="00893BBE">
        <w:tc>
          <w:tcPr>
            <w:tcW w:w="5207" w:type="dxa"/>
          </w:tcPr>
          <w:p w14:paraId="30128DC3" w14:textId="77777777" w:rsidR="00C17C7C" w:rsidRPr="000845EC" w:rsidRDefault="00C17C7C" w:rsidP="00893BBE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386" w:type="dxa"/>
          </w:tcPr>
          <w:p w14:paraId="52D54A41" w14:textId="77777777" w:rsidR="00C17C7C" w:rsidRPr="000845EC" w:rsidRDefault="00C17C7C" w:rsidP="00893BBE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5387" w:type="dxa"/>
          </w:tcPr>
          <w:p w14:paraId="5B8E8657" w14:textId="77777777" w:rsidR="00C17C7C" w:rsidRPr="000845EC" w:rsidRDefault="00C17C7C" w:rsidP="00893BBE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17C7C" w14:paraId="240A5B67" w14:textId="77777777" w:rsidTr="00893BBE">
        <w:tc>
          <w:tcPr>
            <w:tcW w:w="5207" w:type="dxa"/>
          </w:tcPr>
          <w:p w14:paraId="6137B225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la lumière</w:t>
            </w:r>
          </w:p>
          <w:p w14:paraId="30BA1DBE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Connaitre la nature des corps % à la lumière</w:t>
            </w:r>
          </w:p>
          <w:p w14:paraId="6F13D5DE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rayon lumineux</w:t>
            </w:r>
          </w:p>
          <w:p w14:paraId="6700894D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Connaitre les types des faisceaux lumineux  </w:t>
            </w:r>
          </w:p>
        </w:tc>
        <w:tc>
          <w:tcPr>
            <w:tcW w:w="5386" w:type="dxa"/>
          </w:tcPr>
          <w:p w14:paraId="1AA03F4B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Reconnaitre que la lumière se propage dans un milieu transparent, homogène  et isotrope</w:t>
            </w:r>
          </w:p>
          <w:p w14:paraId="10A8DE71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Reconnaitre que la lumière se propage en ligne droite</w:t>
            </w:r>
          </w:p>
          <w:p w14:paraId="396A3F63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Distinguer l’objet de l’image</w:t>
            </w:r>
          </w:p>
        </w:tc>
        <w:tc>
          <w:tcPr>
            <w:tcW w:w="5387" w:type="dxa"/>
          </w:tcPr>
          <w:p w14:paraId="3C0E847E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Renoncer le principe de propagation  de la lumière</w:t>
            </w:r>
          </w:p>
          <w:p w14:paraId="13FDB336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Appliquer le principe sur quelques exemples </w:t>
            </w:r>
          </w:p>
          <w:p w14:paraId="06D0E581" w14:textId="77777777" w:rsidR="00C17C7C" w:rsidRPr="00E01982" w:rsidRDefault="00C17C7C" w:rsidP="00893BBE">
            <w:pPr>
              <w:pStyle w:val="ListParagraph"/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(Ombre, éclipse)</w:t>
            </w:r>
          </w:p>
          <w:p w14:paraId="170132E6" w14:textId="77777777" w:rsidR="00C17C7C" w:rsidRPr="00E01982" w:rsidRDefault="00C17C7C" w:rsidP="00893BBE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Discuter le diamètre apparent </w:t>
            </w:r>
          </w:p>
        </w:tc>
      </w:tr>
    </w:tbl>
    <w:p w14:paraId="3C613A96" w14:textId="77777777" w:rsidR="00C17C7C" w:rsidRPr="00F861DC" w:rsidRDefault="00F861DC" w:rsidP="00F861DC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1A0F28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6-</w:t>
      </w:r>
      <w:r w:rsidR="00C17C7C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Réflexion de la lumière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356"/>
        <w:gridCol w:w="4962"/>
        <w:gridCol w:w="6662"/>
      </w:tblGrid>
      <w:tr w:rsidR="00C17C7C" w14:paraId="2EC5A455" w14:textId="77777777" w:rsidTr="00893BBE">
        <w:tc>
          <w:tcPr>
            <w:tcW w:w="4356" w:type="dxa"/>
          </w:tcPr>
          <w:p w14:paraId="791160DC" w14:textId="77777777" w:rsidR="00C17C7C" w:rsidRPr="000845EC" w:rsidRDefault="00C17C7C" w:rsidP="00893BBE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62" w:type="dxa"/>
          </w:tcPr>
          <w:p w14:paraId="2ABDC5FE" w14:textId="77777777" w:rsidR="00C17C7C" w:rsidRPr="000845EC" w:rsidRDefault="00C17C7C" w:rsidP="00893BBE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62" w:type="dxa"/>
          </w:tcPr>
          <w:p w14:paraId="4D6174AB" w14:textId="77777777" w:rsidR="00C17C7C" w:rsidRPr="000845EC" w:rsidRDefault="00C17C7C" w:rsidP="00893BBE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C17C7C" w:rsidRPr="006B2D98" w14:paraId="4AC7828B" w14:textId="77777777" w:rsidTr="00893BBE">
        <w:tc>
          <w:tcPr>
            <w:tcW w:w="4356" w:type="dxa"/>
          </w:tcPr>
          <w:p w14:paraId="6F3E0D0B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la réflexion de la lumière</w:t>
            </w:r>
          </w:p>
          <w:p w14:paraId="3A8759BB" w14:textId="77777777" w:rsidR="00C17C7C" w:rsidRPr="00C17C7C" w:rsidRDefault="00C17C7C" w:rsidP="00893BBE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le miroir plan</w:t>
            </w:r>
          </w:p>
        </w:tc>
        <w:tc>
          <w:tcPr>
            <w:tcW w:w="4962" w:type="dxa"/>
          </w:tcPr>
          <w:p w14:paraId="758A22C9" w14:textId="77777777" w:rsidR="00C17C7C" w:rsidRPr="00C17C7C" w:rsidRDefault="00C17C7C" w:rsidP="00893BBE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Découvrir expérimentalement les lois de la réflexion de la lumière</w:t>
            </w:r>
          </w:p>
        </w:tc>
        <w:tc>
          <w:tcPr>
            <w:tcW w:w="6662" w:type="dxa"/>
          </w:tcPr>
          <w:p w14:paraId="4F6580A4" w14:textId="77777777" w:rsidR="00C17C7C" w:rsidRPr="00E01982" w:rsidRDefault="00C17C7C" w:rsidP="00893BBE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Renoncer le principe de la réflexion  de la lumière</w:t>
            </w:r>
          </w:p>
          <w:p w14:paraId="0404E4BB" w14:textId="77777777" w:rsidR="00C17C7C" w:rsidRPr="00E01982" w:rsidRDefault="00C17C7C" w:rsidP="00893BBE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Caractériser l’image donnée par un miroir plan    </w:t>
            </w:r>
          </w:p>
        </w:tc>
      </w:tr>
    </w:tbl>
    <w:p w14:paraId="62E7F991" w14:textId="77777777" w:rsidR="000C0550" w:rsidRPr="004A1B99" w:rsidRDefault="000C0550" w:rsidP="003857EF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14696AF7" w14:textId="77777777" w:rsidR="00357CE8" w:rsidRDefault="00357CE8" w:rsidP="000C0550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</w:p>
    <w:p w14:paraId="785E1F2A" w14:textId="767C2A23" w:rsidR="000C0550" w:rsidRPr="00EA6FDD" w:rsidRDefault="000C0550" w:rsidP="00357CE8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lastRenderedPageBreak/>
        <w:t xml:space="preserve"> 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(30→20 </w:t>
      </w:r>
      <w:r w:rsidRPr="003D6C22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>)</w:t>
      </w:r>
      <w:r w:rsidRPr="00EA6FDD"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 xml:space="preserve"> التكميلي</w:t>
      </w: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ة المهنية -السنة الثانية</w:t>
      </w:r>
    </w:p>
    <w:p w14:paraId="4DDE9940" w14:textId="77777777" w:rsidR="000C0550" w:rsidRDefault="000C0550" w:rsidP="00F467E9">
      <w:pPr>
        <w:tabs>
          <w:tab w:val="left" w:pos="15559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(مصلح راديو و تلفزيون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نجار موبيليا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كهربائي ابنية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طبّاع أوفست)</w:t>
      </w:r>
    </w:p>
    <w:p w14:paraId="6FAA03FD" w14:textId="77777777" w:rsidR="000C0550" w:rsidRDefault="000C0550" w:rsidP="000C0550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0C0550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Chimie</w:t>
      </w:r>
      <w:r w:rsidRPr="000C0550">
        <w:rPr>
          <w:sz w:val="32"/>
          <w:szCs w:val="32"/>
          <w:lang w:val="fr-FR"/>
        </w:rPr>
        <w:t xml:space="preserve"> 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Chapitre-1-  Réactions chimiques</w:t>
      </w:r>
    </w:p>
    <w:tbl>
      <w:tblPr>
        <w:tblStyle w:val="TableGrid"/>
        <w:tblW w:w="15457" w:type="dxa"/>
        <w:tblInd w:w="445" w:type="dxa"/>
        <w:tblLook w:val="04A0" w:firstRow="1" w:lastRow="0" w:firstColumn="1" w:lastColumn="0" w:noHBand="0" w:noVBand="1"/>
      </w:tblPr>
      <w:tblGrid>
        <w:gridCol w:w="4050"/>
        <w:gridCol w:w="6840"/>
        <w:gridCol w:w="4567"/>
      </w:tblGrid>
      <w:tr w:rsidR="000C0550" w:rsidRPr="00143C1D" w14:paraId="4BEBCE13" w14:textId="77777777" w:rsidTr="004A1B99">
        <w:trPr>
          <w:trHeight w:val="211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7F5A5" w14:textId="77777777" w:rsidR="000C0550" w:rsidRPr="00143C1D" w:rsidRDefault="000C0550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47BB24" w14:textId="77777777" w:rsidR="000C0550" w:rsidRPr="00143C1D" w:rsidRDefault="000C0550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4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E34C1E" w14:textId="77777777" w:rsidR="000C0550" w:rsidRPr="00143C1D" w:rsidRDefault="000C0550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0C0550" w:rsidRPr="00A57331" w14:paraId="3A492AFE" w14:textId="77777777" w:rsidTr="004A1B99">
        <w:trPr>
          <w:trHeight w:val="1809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D8B11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réaction chimique.</w:t>
            </w:r>
          </w:p>
          <w:p w14:paraId="29DCCEB0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loi de Lavoisier.</w:t>
            </w:r>
          </w:p>
          <w:p w14:paraId="16F202AB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mot alliage.</w:t>
            </w:r>
          </w:p>
          <w:p w14:paraId="5D5D0D98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Appliquer la loi de conservation de masse.</w:t>
            </w:r>
          </w:p>
          <w:p w14:paraId="55DF7841" w14:textId="77777777" w:rsidR="000C0550" w:rsidRPr="00702E3E" w:rsidRDefault="000C0550" w:rsidP="004A1B99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9152F00" w14:textId="77777777" w:rsidR="000C0550" w:rsidRPr="00702E3E" w:rsidRDefault="000C055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CB90797" w14:textId="77777777" w:rsidR="000C0550" w:rsidRPr="00702E3E" w:rsidRDefault="000C0550" w:rsidP="004A1B99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2164F79C" w14:textId="77777777" w:rsidR="000C0550" w:rsidRPr="00702E3E" w:rsidRDefault="000C0550" w:rsidP="004A1B99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97BE7A6" w14:textId="77777777" w:rsidR="000C0550" w:rsidRPr="00702E3E" w:rsidRDefault="000C055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2AC2F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quelques réactions chimiques de la vie quotidienne.</w:t>
            </w:r>
          </w:p>
          <w:p w14:paraId="074481F6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et équilibrer l’équation d’une réaction chimique.</w:t>
            </w:r>
          </w:p>
          <w:p w14:paraId="6A3A69A5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Action d’un acide sur les métaux.</w:t>
            </w:r>
          </w:p>
          <w:p w14:paraId="5DF3D062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Identification du gaz hydrogène.</w:t>
            </w:r>
          </w:p>
          <w:p w14:paraId="6D8E1997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 :</w:t>
            </w:r>
          </w:p>
          <w:p w14:paraId="7F789576" w14:textId="77777777" w:rsidR="000C0550" w:rsidRPr="00702E3E" w:rsidRDefault="000C0550" w:rsidP="004A1B99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de la température sur la vitesse d’une réaction chimique.</w:t>
            </w:r>
          </w:p>
          <w:p w14:paraId="500AC761" w14:textId="77777777" w:rsidR="000C0550" w:rsidRPr="00702E3E" w:rsidRDefault="000C0550" w:rsidP="004A1B99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d’un catalyseur sur la vitesse d’une réaction chimique.</w:t>
            </w:r>
          </w:p>
          <w:p w14:paraId="488FA34A" w14:textId="77777777" w:rsidR="000C0550" w:rsidRPr="00702E3E" w:rsidRDefault="000C055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8198F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du gaz hydrogène.</w:t>
            </w:r>
          </w:p>
          <w:p w14:paraId="1F796E53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d’un catalyseur.</w:t>
            </w:r>
          </w:p>
          <w:p w14:paraId="108A24CC" w14:textId="77777777" w:rsidR="000C0550" w:rsidRPr="00702E3E" w:rsidRDefault="000C055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Formation de la rouille.</w:t>
            </w:r>
          </w:p>
          <w:p w14:paraId="1EB253E5" w14:textId="77777777" w:rsidR="000C0550" w:rsidRPr="00702E3E" w:rsidRDefault="000C055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240331F5" w14:textId="77777777" w:rsidR="000C0550" w:rsidRPr="00F861DC" w:rsidRDefault="000C0550" w:rsidP="003857EF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</w:t>
      </w:r>
      <w:r w:rsidR="003857EF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2- 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Matériaux synthétiques</w:t>
      </w:r>
    </w:p>
    <w:tbl>
      <w:tblPr>
        <w:tblStyle w:val="TableGrid"/>
        <w:tblW w:w="16240" w:type="dxa"/>
        <w:tblInd w:w="-5" w:type="dxa"/>
        <w:tblLook w:val="04A0" w:firstRow="1" w:lastRow="0" w:firstColumn="1" w:lastColumn="0" w:noHBand="0" w:noVBand="1"/>
      </w:tblPr>
      <w:tblGrid>
        <w:gridCol w:w="5292"/>
        <w:gridCol w:w="6365"/>
        <w:gridCol w:w="4583"/>
      </w:tblGrid>
      <w:tr w:rsidR="000C0550" w14:paraId="1CCC9C28" w14:textId="77777777" w:rsidTr="003857EF">
        <w:trPr>
          <w:trHeight w:val="308"/>
        </w:trPr>
        <w:tc>
          <w:tcPr>
            <w:tcW w:w="5292" w:type="dxa"/>
          </w:tcPr>
          <w:p w14:paraId="29A05C1F" w14:textId="77777777" w:rsidR="000C0550" w:rsidRDefault="000C0550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</w:t>
            </w:r>
          </w:p>
        </w:tc>
        <w:tc>
          <w:tcPr>
            <w:tcW w:w="6365" w:type="dxa"/>
          </w:tcPr>
          <w:p w14:paraId="07FADC1E" w14:textId="77777777" w:rsidR="000C0550" w:rsidRDefault="000C0550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4583" w:type="dxa"/>
          </w:tcPr>
          <w:p w14:paraId="3DDB2FFC" w14:textId="77777777" w:rsidR="000C0550" w:rsidRDefault="000C0550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Savoir 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0C0550" w:rsidRPr="005D7331" w14:paraId="598F54CF" w14:textId="77777777" w:rsidTr="00F467E9">
        <w:trPr>
          <w:trHeight w:val="1224"/>
        </w:trPr>
        <w:tc>
          <w:tcPr>
            <w:tcW w:w="5292" w:type="dxa"/>
            <w:shd w:val="clear" w:color="auto" w:fill="FFFFFF" w:themeFill="background1"/>
          </w:tcPr>
          <w:p w14:paraId="708F7A8D" w14:textId="77777777" w:rsidR="000C0550" w:rsidRPr="00F467E9" w:rsidRDefault="000C0550" w:rsidP="000C0550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polymère.</w:t>
            </w:r>
          </w:p>
          <w:p w14:paraId="4B5D7320" w14:textId="77777777" w:rsidR="000C0550" w:rsidRPr="00F467E9" w:rsidRDefault="000C0550" w:rsidP="000C0550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polymérisation.</w:t>
            </w:r>
          </w:p>
          <w:p w14:paraId="5B166EDC" w14:textId="77777777" w:rsidR="000C0550" w:rsidRPr="00F467E9" w:rsidRDefault="000C0550" w:rsidP="004E056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propriétés physiques des matières</w:t>
            </w:r>
            <w:r w:rsidR="004E0569"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synthétiques plastiques : flexibilité, moulage, résistance aux produits chimiques….</w:t>
            </w:r>
          </w:p>
        </w:tc>
        <w:tc>
          <w:tcPr>
            <w:tcW w:w="6365" w:type="dxa"/>
            <w:shd w:val="clear" w:color="auto" w:fill="FFFFFF" w:themeFill="background1"/>
          </w:tcPr>
          <w:p w14:paraId="06A7DEC5" w14:textId="77777777" w:rsidR="000C0550" w:rsidRPr="00F467E9" w:rsidRDefault="000C0550" w:rsidP="000C0550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la polymérisation par addition et par condensation.</w:t>
            </w:r>
          </w:p>
          <w:p w14:paraId="7119CDCE" w14:textId="77777777" w:rsidR="000C0550" w:rsidRPr="00F467E9" w:rsidRDefault="000C0550" w:rsidP="000C0550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préparation du polyéthylène et du polychlorure de vinyle.</w:t>
            </w:r>
          </w:p>
          <w:p w14:paraId="05F9586B" w14:textId="77777777" w:rsidR="000C0550" w:rsidRPr="00F467E9" w:rsidRDefault="000C0550" w:rsidP="000C0550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quelques matières plastiques, leurs monomères et leur usage dans la vie quotidienne et dans l’industrie.</w:t>
            </w:r>
          </w:p>
        </w:tc>
        <w:tc>
          <w:tcPr>
            <w:tcW w:w="4583" w:type="dxa"/>
            <w:shd w:val="clear" w:color="auto" w:fill="FFFFFF" w:themeFill="background1"/>
          </w:tcPr>
          <w:p w14:paraId="49C1A8A8" w14:textId="77777777" w:rsidR="000C0550" w:rsidRPr="00F467E9" w:rsidRDefault="000C0550" w:rsidP="000C0550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Notre société industrielle dépend énormément des polymères synthétiques. (matières plastiques, nylon </w:t>
            </w:r>
            <w:proofErr w:type="spellStart"/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teflon</w:t>
            </w:r>
            <w:proofErr w:type="spellEnd"/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……).</w:t>
            </w:r>
          </w:p>
          <w:p w14:paraId="2570202E" w14:textId="77777777" w:rsidR="000C0550" w:rsidRPr="00F467E9" w:rsidRDefault="000C055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6AB569B4" w14:textId="77777777" w:rsidR="00F467E9" w:rsidRPr="00F861DC" w:rsidRDefault="00F467E9" w:rsidP="00F467E9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3- Hydrocarbures.</w:t>
      </w:r>
    </w:p>
    <w:tbl>
      <w:tblPr>
        <w:tblStyle w:val="TableGrid"/>
        <w:tblW w:w="16200" w:type="dxa"/>
        <w:tblInd w:w="85" w:type="dxa"/>
        <w:tblLook w:val="04A0" w:firstRow="1" w:lastRow="0" w:firstColumn="1" w:lastColumn="0" w:noHBand="0" w:noVBand="1"/>
      </w:tblPr>
      <w:tblGrid>
        <w:gridCol w:w="5310"/>
        <w:gridCol w:w="4860"/>
        <w:gridCol w:w="6030"/>
      </w:tblGrid>
      <w:tr w:rsidR="00F467E9" w14:paraId="5D6E0FC7" w14:textId="77777777" w:rsidTr="00F467E9">
        <w:tc>
          <w:tcPr>
            <w:tcW w:w="5310" w:type="dxa"/>
          </w:tcPr>
          <w:p w14:paraId="4CA51CCB" w14:textId="77777777" w:rsidR="00F467E9" w:rsidRDefault="00F467E9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</w:t>
            </w:r>
          </w:p>
        </w:tc>
        <w:tc>
          <w:tcPr>
            <w:tcW w:w="4860" w:type="dxa"/>
          </w:tcPr>
          <w:p w14:paraId="754E81FE" w14:textId="77777777" w:rsidR="00F467E9" w:rsidRDefault="00F467E9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6030" w:type="dxa"/>
          </w:tcPr>
          <w:p w14:paraId="5FDDDCD7" w14:textId="77777777" w:rsidR="00F467E9" w:rsidRDefault="00F467E9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Savoir 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F467E9" w:rsidRPr="006B2D98" w14:paraId="6C3D9276" w14:textId="77777777" w:rsidTr="00F467E9">
        <w:trPr>
          <w:trHeight w:val="1530"/>
        </w:trPr>
        <w:tc>
          <w:tcPr>
            <w:tcW w:w="5310" w:type="dxa"/>
          </w:tcPr>
          <w:p w14:paraId="62601FCE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l’importance du carbone dans la chimie organique.</w:t>
            </w:r>
          </w:p>
          <w:p w14:paraId="1CB10BDD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hydrocarbure.</w:t>
            </w:r>
          </w:p>
          <w:p w14:paraId="4F20D196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formule générale des alcanes.</w:t>
            </w:r>
          </w:p>
          <w:p w14:paraId="39153917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certains alcanes.</w:t>
            </w:r>
          </w:p>
          <w:p w14:paraId="7E3BF9C6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les formules structurales développées et semi-développées des quelques alcanes.</w:t>
            </w:r>
          </w:p>
          <w:p w14:paraId="5DEA19A3" w14:textId="77777777" w:rsidR="00F467E9" w:rsidRPr="00F467E9" w:rsidRDefault="00F467E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860" w:type="dxa"/>
          </w:tcPr>
          <w:p w14:paraId="78E67407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un composé organique  et un composé inorganique.</w:t>
            </w:r>
          </w:p>
          <w:p w14:paraId="3BFE2D60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propriétés physiques et chimiques des alcanes.</w:t>
            </w:r>
          </w:p>
          <w:p w14:paraId="211F8708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chaîne linéaire des alcanes.</w:t>
            </w:r>
          </w:p>
          <w:p w14:paraId="518BF880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combustion des alcanes.</w:t>
            </w:r>
          </w:p>
          <w:p w14:paraId="01C921FE" w14:textId="77777777" w:rsidR="00F467E9" w:rsidRPr="00F467E9" w:rsidRDefault="00F467E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030" w:type="dxa"/>
          </w:tcPr>
          <w:p w14:paraId="1C29B86F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une recherche sur les usages des hydrocarbures aliphatiques dans la vie quotidienne et dans l’industrie.</w:t>
            </w:r>
          </w:p>
          <w:p w14:paraId="079545C8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une liste comportant des corps organiques et des corps inorganiques tirés de la vie quotidienne.</w:t>
            </w:r>
          </w:p>
          <w:p w14:paraId="04A2D0C4" w14:textId="77777777" w:rsidR="00F467E9" w:rsidRPr="00F467E9" w:rsidRDefault="00F467E9" w:rsidP="00F467E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Informer les élèves que les substances contenant le carbone ne sont pas nécessairement organiques.</w:t>
            </w:r>
          </w:p>
          <w:p w14:paraId="752FB123" w14:textId="77777777" w:rsidR="00F467E9" w:rsidRPr="00F467E9" w:rsidRDefault="00F467E9" w:rsidP="00F467E9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1AB85EC" w14:textId="77777777" w:rsidR="00F467E9" w:rsidRPr="00F467E9" w:rsidRDefault="00F467E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128B002" w14:textId="77777777" w:rsidR="000C0550" w:rsidRDefault="000C0550" w:rsidP="000C0550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60F4E902" w14:textId="77777777" w:rsidR="003857EF" w:rsidRPr="00F861DC" w:rsidRDefault="003857EF" w:rsidP="00F467E9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Chapitre- </w:t>
      </w:r>
      <w:r w:rsidR="00F467E9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CF0525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- Le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pétrole</w:t>
      </w:r>
    </w:p>
    <w:tbl>
      <w:tblPr>
        <w:tblStyle w:val="TableGrid"/>
        <w:tblW w:w="16110" w:type="dxa"/>
        <w:tblInd w:w="175" w:type="dxa"/>
        <w:tblLook w:val="04A0" w:firstRow="1" w:lastRow="0" w:firstColumn="1" w:lastColumn="0" w:noHBand="0" w:noVBand="1"/>
      </w:tblPr>
      <w:tblGrid>
        <w:gridCol w:w="5040"/>
        <w:gridCol w:w="4230"/>
        <w:gridCol w:w="6840"/>
      </w:tblGrid>
      <w:tr w:rsidR="003857EF" w14:paraId="592091BA" w14:textId="77777777" w:rsidTr="00F467E9">
        <w:tc>
          <w:tcPr>
            <w:tcW w:w="5040" w:type="dxa"/>
          </w:tcPr>
          <w:p w14:paraId="2E9BD8FB" w14:textId="77777777" w:rsidR="003857EF" w:rsidRDefault="003857EF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</w:t>
            </w:r>
          </w:p>
        </w:tc>
        <w:tc>
          <w:tcPr>
            <w:tcW w:w="4230" w:type="dxa"/>
          </w:tcPr>
          <w:p w14:paraId="2BDFD433" w14:textId="77777777" w:rsidR="003857EF" w:rsidRDefault="003857EF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6840" w:type="dxa"/>
          </w:tcPr>
          <w:p w14:paraId="44DC7926" w14:textId="77777777" w:rsidR="003857EF" w:rsidRDefault="003857EF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Savoir 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3857EF" w:rsidRPr="005D7331" w14:paraId="03C7F2EB" w14:textId="77777777" w:rsidTr="00F467E9">
        <w:tc>
          <w:tcPr>
            <w:tcW w:w="5040" w:type="dxa"/>
          </w:tcPr>
          <w:p w14:paraId="51836E20" w14:textId="77777777" w:rsidR="003857EF" w:rsidRPr="00F467E9" w:rsidRDefault="003857EF" w:rsidP="003857E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l’importance du pétrole.</w:t>
            </w:r>
          </w:p>
          <w:p w14:paraId="3A24AE7F" w14:textId="77777777" w:rsidR="003857EF" w:rsidRPr="00F467E9" w:rsidRDefault="003857EF" w:rsidP="003857E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constituants et les utilisations des différentes fractions du pétrole brut.</w:t>
            </w:r>
          </w:p>
        </w:tc>
        <w:tc>
          <w:tcPr>
            <w:tcW w:w="4230" w:type="dxa"/>
          </w:tcPr>
          <w:p w14:paraId="2C47150E" w14:textId="77777777" w:rsidR="003857EF" w:rsidRPr="00F467E9" w:rsidRDefault="003857EF" w:rsidP="003857E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 pouvoir énergétique du pétrole.</w:t>
            </w:r>
          </w:p>
          <w:p w14:paraId="3DFF8889" w14:textId="77777777" w:rsidR="003857EF" w:rsidRPr="00F467E9" w:rsidRDefault="003857EF" w:rsidP="003857E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distillation fractionnée du pétrole.</w:t>
            </w:r>
          </w:p>
          <w:p w14:paraId="0F25D06E" w14:textId="77777777" w:rsidR="003857EF" w:rsidRPr="00F467E9" w:rsidRDefault="003857EF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840" w:type="dxa"/>
          </w:tcPr>
          <w:p w14:paraId="38B9CB93" w14:textId="77777777" w:rsidR="003857EF" w:rsidRPr="00F467E9" w:rsidRDefault="003857EF" w:rsidP="003857E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une recherche sur le raffinage du pétrole au Liban et une recherche sur les industries possibles qui dépendent du pétrole.</w:t>
            </w:r>
          </w:p>
          <w:p w14:paraId="4AC3A869" w14:textId="77777777" w:rsidR="003857EF" w:rsidRPr="00F467E9" w:rsidRDefault="003857EF" w:rsidP="003857E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Schéma d’une raffinerie.</w:t>
            </w:r>
          </w:p>
          <w:p w14:paraId="4F208E19" w14:textId="77777777" w:rsidR="003857EF" w:rsidRPr="00F467E9" w:rsidRDefault="003857EF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2EF839A3" w14:textId="77777777" w:rsidR="003857EF" w:rsidRPr="00F467E9" w:rsidRDefault="003857EF" w:rsidP="004A1B9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39D35335" w14:textId="7DF40989" w:rsidR="00D86AF5" w:rsidRDefault="00D86AF5" w:rsidP="00357CE8">
      <w:pPr>
        <w:rPr>
          <w:sz w:val="36"/>
          <w:szCs w:val="36"/>
          <w:lang w:val="fr-FR"/>
        </w:rPr>
      </w:pPr>
    </w:p>
    <w:sectPr w:rsidR="00D86AF5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6A7D"/>
    <w:multiLevelType w:val="multilevel"/>
    <w:tmpl w:val="1DFEE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 w15:restartNumberingAfterBreak="0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5C55D2"/>
    <w:multiLevelType w:val="multilevel"/>
    <w:tmpl w:val="662C0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B51E5"/>
    <w:multiLevelType w:val="hybridMultilevel"/>
    <w:tmpl w:val="1750A2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B18D4"/>
    <w:multiLevelType w:val="multilevel"/>
    <w:tmpl w:val="5F70A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294FDB"/>
    <w:multiLevelType w:val="hybridMultilevel"/>
    <w:tmpl w:val="4E2A2B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663A51"/>
    <w:multiLevelType w:val="hybridMultilevel"/>
    <w:tmpl w:val="7250F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56160"/>
    <w:multiLevelType w:val="hybridMultilevel"/>
    <w:tmpl w:val="F716C6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32384"/>
    <w:multiLevelType w:val="hybridMultilevel"/>
    <w:tmpl w:val="67D49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620431F"/>
    <w:multiLevelType w:val="hybridMultilevel"/>
    <w:tmpl w:val="239445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23478"/>
    <w:multiLevelType w:val="multilevel"/>
    <w:tmpl w:val="1A02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8937AC"/>
    <w:multiLevelType w:val="multilevel"/>
    <w:tmpl w:val="EF06771A"/>
    <w:lvl w:ilvl="0">
      <w:start w:val="1"/>
      <w:numFmt w:val="bullet"/>
      <w:lvlText w:val="•"/>
      <w:lvlJc w:val="left"/>
      <w:rPr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9245A2C"/>
    <w:multiLevelType w:val="hybridMultilevel"/>
    <w:tmpl w:val="67688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AD5"/>
    <w:multiLevelType w:val="hybridMultilevel"/>
    <w:tmpl w:val="14C04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07974"/>
    <w:multiLevelType w:val="multilevel"/>
    <w:tmpl w:val="4EF2F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3315BE"/>
    <w:multiLevelType w:val="multilevel"/>
    <w:tmpl w:val="96FA6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672E19"/>
    <w:multiLevelType w:val="hybridMultilevel"/>
    <w:tmpl w:val="A9049A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B16F5"/>
    <w:multiLevelType w:val="multilevel"/>
    <w:tmpl w:val="B422F0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9"/>
  </w:num>
  <w:num w:numId="3">
    <w:abstractNumId w:val="5"/>
  </w:num>
  <w:num w:numId="4">
    <w:abstractNumId w:val="4"/>
  </w:num>
  <w:num w:numId="5">
    <w:abstractNumId w:val="2"/>
  </w:num>
  <w:num w:numId="6">
    <w:abstractNumId w:val="33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0"/>
  </w:num>
  <w:num w:numId="10">
    <w:abstractNumId w:val="16"/>
  </w:num>
  <w:num w:numId="11">
    <w:abstractNumId w:val="24"/>
  </w:num>
  <w:num w:numId="12">
    <w:abstractNumId w:val="18"/>
  </w:num>
  <w:num w:numId="13">
    <w:abstractNumId w:val="7"/>
  </w:num>
  <w:num w:numId="14">
    <w:abstractNumId w:val="27"/>
  </w:num>
  <w:num w:numId="15">
    <w:abstractNumId w:val="28"/>
  </w:num>
  <w:num w:numId="16">
    <w:abstractNumId w:val="11"/>
  </w:num>
  <w:num w:numId="17">
    <w:abstractNumId w:val="34"/>
  </w:num>
  <w:num w:numId="18">
    <w:abstractNumId w:val="39"/>
  </w:num>
  <w:num w:numId="19">
    <w:abstractNumId w:val="37"/>
  </w:num>
  <w:num w:numId="20">
    <w:abstractNumId w:val="3"/>
  </w:num>
  <w:num w:numId="21">
    <w:abstractNumId w:val="25"/>
  </w:num>
  <w:num w:numId="22">
    <w:abstractNumId w:val="6"/>
  </w:num>
  <w:num w:numId="23">
    <w:abstractNumId w:val="36"/>
  </w:num>
  <w:num w:numId="24">
    <w:abstractNumId w:val="8"/>
  </w:num>
  <w:num w:numId="25">
    <w:abstractNumId w:val="1"/>
  </w:num>
  <w:num w:numId="26">
    <w:abstractNumId w:val="14"/>
  </w:num>
  <w:num w:numId="27">
    <w:abstractNumId w:val="22"/>
  </w:num>
  <w:num w:numId="28">
    <w:abstractNumId w:val="10"/>
  </w:num>
  <w:num w:numId="29">
    <w:abstractNumId w:val="31"/>
  </w:num>
  <w:num w:numId="30">
    <w:abstractNumId w:val="17"/>
  </w:num>
  <w:num w:numId="31">
    <w:abstractNumId w:val="26"/>
  </w:num>
  <w:num w:numId="32">
    <w:abstractNumId w:val="20"/>
  </w:num>
  <w:num w:numId="33">
    <w:abstractNumId w:val="19"/>
  </w:num>
  <w:num w:numId="34">
    <w:abstractNumId w:val="32"/>
  </w:num>
  <w:num w:numId="35">
    <w:abstractNumId w:val="13"/>
  </w:num>
  <w:num w:numId="36">
    <w:abstractNumId w:val="12"/>
  </w:num>
  <w:num w:numId="37">
    <w:abstractNumId w:val="9"/>
  </w:num>
  <w:num w:numId="38">
    <w:abstractNumId w:val="15"/>
  </w:num>
  <w:num w:numId="39">
    <w:abstractNumId w:val="23"/>
  </w:num>
  <w:num w:numId="40">
    <w:abstractNumId w:val="21"/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E22"/>
    <w:rsid w:val="00005FE4"/>
    <w:rsid w:val="00015731"/>
    <w:rsid w:val="0004042F"/>
    <w:rsid w:val="00045FD0"/>
    <w:rsid w:val="00062B22"/>
    <w:rsid w:val="00082609"/>
    <w:rsid w:val="000845EC"/>
    <w:rsid w:val="000948E0"/>
    <w:rsid w:val="000A218D"/>
    <w:rsid w:val="000C0550"/>
    <w:rsid w:val="000D3B27"/>
    <w:rsid w:val="000E1EF0"/>
    <w:rsid w:val="001014BF"/>
    <w:rsid w:val="00144A3D"/>
    <w:rsid w:val="001526F3"/>
    <w:rsid w:val="00182B97"/>
    <w:rsid w:val="00194E72"/>
    <w:rsid w:val="001A0F28"/>
    <w:rsid w:val="001A5EFF"/>
    <w:rsid w:val="001B42FE"/>
    <w:rsid w:val="0020372A"/>
    <w:rsid w:val="0020662B"/>
    <w:rsid w:val="00283160"/>
    <w:rsid w:val="002B0A72"/>
    <w:rsid w:val="002C2494"/>
    <w:rsid w:val="002E6401"/>
    <w:rsid w:val="002F624B"/>
    <w:rsid w:val="00304942"/>
    <w:rsid w:val="00327A0E"/>
    <w:rsid w:val="00343D57"/>
    <w:rsid w:val="00357CE8"/>
    <w:rsid w:val="0036564F"/>
    <w:rsid w:val="00382BEC"/>
    <w:rsid w:val="003857EF"/>
    <w:rsid w:val="00395628"/>
    <w:rsid w:val="003B5FCC"/>
    <w:rsid w:val="003C2BCE"/>
    <w:rsid w:val="003C3780"/>
    <w:rsid w:val="003C5D62"/>
    <w:rsid w:val="003D509B"/>
    <w:rsid w:val="003D6C22"/>
    <w:rsid w:val="0040518B"/>
    <w:rsid w:val="004637CD"/>
    <w:rsid w:val="00474734"/>
    <w:rsid w:val="00474DCA"/>
    <w:rsid w:val="0048687B"/>
    <w:rsid w:val="00487BDC"/>
    <w:rsid w:val="004A1B99"/>
    <w:rsid w:val="004B59AF"/>
    <w:rsid w:val="004C6A3A"/>
    <w:rsid w:val="004E0569"/>
    <w:rsid w:val="00505FFE"/>
    <w:rsid w:val="00506ECD"/>
    <w:rsid w:val="005152F9"/>
    <w:rsid w:val="0052472F"/>
    <w:rsid w:val="005411B4"/>
    <w:rsid w:val="00546F84"/>
    <w:rsid w:val="0057111A"/>
    <w:rsid w:val="00574ED0"/>
    <w:rsid w:val="00587DDA"/>
    <w:rsid w:val="005C35A2"/>
    <w:rsid w:val="005C78D3"/>
    <w:rsid w:val="005D5935"/>
    <w:rsid w:val="00616E99"/>
    <w:rsid w:val="006419C3"/>
    <w:rsid w:val="00651532"/>
    <w:rsid w:val="00651E6C"/>
    <w:rsid w:val="00665D33"/>
    <w:rsid w:val="0067389D"/>
    <w:rsid w:val="006745C7"/>
    <w:rsid w:val="006924FB"/>
    <w:rsid w:val="006A499A"/>
    <w:rsid w:val="006A6C95"/>
    <w:rsid w:val="006B0CB5"/>
    <w:rsid w:val="006B2D98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467F1"/>
    <w:rsid w:val="00753C3C"/>
    <w:rsid w:val="007605E4"/>
    <w:rsid w:val="007676EA"/>
    <w:rsid w:val="00782935"/>
    <w:rsid w:val="00791DFE"/>
    <w:rsid w:val="00792508"/>
    <w:rsid w:val="007A23C5"/>
    <w:rsid w:val="007A66F4"/>
    <w:rsid w:val="007B22CC"/>
    <w:rsid w:val="007B5D0C"/>
    <w:rsid w:val="007D0CF9"/>
    <w:rsid w:val="007F7E3E"/>
    <w:rsid w:val="00837096"/>
    <w:rsid w:val="008935E4"/>
    <w:rsid w:val="00893BBE"/>
    <w:rsid w:val="008A1C38"/>
    <w:rsid w:val="008C0841"/>
    <w:rsid w:val="008D4DC9"/>
    <w:rsid w:val="008F3B25"/>
    <w:rsid w:val="008F54AC"/>
    <w:rsid w:val="008F718D"/>
    <w:rsid w:val="00912A25"/>
    <w:rsid w:val="00920DF7"/>
    <w:rsid w:val="009A7236"/>
    <w:rsid w:val="009B2E22"/>
    <w:rsid w:val="009B7860"/>
    <w:rsid w:val="009C6391"/>
    <w:rsid w:val="009D5B7B"/>
    <w:rsid w:val="009E5797"/>
    <w:rsid w:val="009F5386"/>
    <w:rsid w:val="00A16F81"/>
    <w:rsid w:val="00A27175"/>
    <w:rsid w:val="00A72A67"/>
    <w:rsid w:val="00A775B1"/>
    <w:rsid w:val="00A870C4"/>
    <w:rsid w:val="00A92244"/>
    <w:rsid w:val="00A956CC"/>
    <w:rsid w:val="00AC283F"/>
    <w:rsid w:val="00AC36FA"/>
    <w:rsid w:val="00AC4D4F"/>
    <w:rsid w:val="00AD3D54"/>
    <w:rsid w:val="00AE5DBE"/>
    <w:rsid w:val="00B2045E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B0413"/>
    <w:rsid w:val="00CC3849"/>
    <w:rsid w:val="00CD5D55"/>
    <w:rsid w:val="00CE729D"/>
    <w:rsid w:val="00CF0525"/>
    <w:rsid w:val="00D069DF"/>
    <w:rsid w:val="00D176E6"/>
    <w:rsid w:val="00D41410"/>
    <w:rsid w:val="00D5191D"/>
    <w:rsid w:val="00D5698E"/>
    <w:rsid w:val="00D842A9"/>
    <w:rsid w:val="00D85CFB"/>
    <w:rsid w:val="00D86AF5"/>
    <w:rsid w:val="00D96F6C"/>
    <w:rsid w:val="00DA0002"/>
    <w:rsid w:val="00DC7BB8"/>
    <w:rsid w:val="00DD4A7C"/>
    <w:rsid w:val="00E01982"/>
    <w:rsid w:val="00E120A3"/>
    <w:rsid w:val="00E24CD2"/>
    <w:rsid w:val="00E44391"/>
    <w:rsid w:val="00E53FEE"/>
    <w:rsid w:val="00E705D9"/>
    <w:rsid w:val="00E83E0F"/>
    <w:rsid w:val="00E95D6F"/>
    <w:rsid w:val="00EA6FDD"/>
    <w:rsid w:val="00EA76A5"/>
    <w:rsid w:val="00EE462F"/>
    <w:rsid w:val="00EF0D43"/>
    <w:rsid w:val="00EF7489"/>
    <w:rsid w:val="00F11175"/>
    <w:rsid w:val="00F33776"/>
    <w:rsid w:val="00F36470"/>
    <w:rsid w:val="00F42E4A"/>
    <w:rsid w:val="00F467E9"/>
    <w:rsid w:val="00F5610E"/>
    <w:rsid w:val="00F72DCD"/>
    <w:rsid w:val="00F75B82"/>
    <w:rsid w:val="00F805F8"/>
    <w:rsid w:val="00F861DC"/>
    <w:rsid w:val="00F94B0E"/>
    <w:rsid w:val="00F97493"/>
    <w:rsid w:val="00F975C4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8E48B"/>
  <w15:docId w15:val="{F7A6AB60-96CB-45C5-8725-A31B30F2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3</cp:revision>
  <dcterms:created xsi:type="dcterms:W3CDTF">2020-09-30T11:03:00Z</dcterms:created>
  <dcterms:modified xsi:type="dcterms:W3CDTF">2020-10-07T08:01:00Z</dcterms:modified>
</cp:coreProperties>
</file>